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7BB6" w:rsidRDefault="00547BB6" w:rsidP="00547BB6">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 xml:space="preserve">Walter Johnson examines the fluid nature of the domestic slave trade and its role in shaping a culture of slavery. Central to this culture was the fundamental reality that the slave person was a commodity to be bought and sold as the market demanded. Describe the effects of the practice of slave trading on the actors involved. How did the domestic slave trade help create the identities of the slave, the slaveholder, and the slave </w:t>
      </w:r>
      <w:proofErr w:type="spellStart"/>
      <w:r>
        <w:rPr>
          <w:rFonts w:ascii="Arial" w:hAnsi="Arial" w:cs="Arial"/>
          <w:color w:val="001847"/>
          <w:sz w:val="36"/>
          <w:szCs w:val="36"/>
        </w:rPr>
        <w:t>trader</w:t>
      </w:r>
      <w:proofErr w:type="spellEnd"/>
      <w:r>
        <w:rPr>
          <w:rFonts w:ascii="Arial" w:hAnsi="Arial" w:cs="Arial"/>
          <w:color w:val="001847"/>
          <w:sz w:val="36"/>
          <w:szCs w:val="36"/>
        </w:rPr>
        <w:t>?</w:t>
      </w:r>
    </w:p>
    <w:p w:rsidR="00547BB6" w:rsidRDefault="00547BB6" w:rsidP="00547BB6">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Link to Book: https://mbsdirect.vitalsource.com</w:t>
      </w:r>
    </w:p>
    <w:p w:rsidR="00375BAF" w:rsidRDefault="00375BAF"/>
    <w:sectPr w:rsidR="00375BAF" w:rsidSect="00375BA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47BB6"/>
    <w:rsid w:val="00375BAF"/>
    <w:rsid w:val="00547BB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BA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47BB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008241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73</Words>
  <Characters>418</Characters>
  <Application>Microsoft Office Word</Application>
  <DocSecurity>0</DocSecurity>
  <Lines>3</Lines>
  <Paragraphs>1</Paragraphs>
  <ScaleCrop>false</ScaleCrop>
  <Company/>
  <LinksUpToDate>false</LinksUpToDate>
  <CharactersWithSpaces>490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EMIE08</dc:creator>
  <cp:lastModifiedBy>EMIE08</cp:lastModifiedBy>
  <cp:revision>1</cp:revision>
  <dcterms:created xsi:type="dcterms:W3CDTF">2021-04-10T09:03:00Z</dcterms:created>
  <dcterms:modified xsi:type="dcterms:W3CDTF">2021-04-10T09:03:00Z</dcterms:modified>
</cp:coreProperties>
</file>